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E6AA8" w14:textId="30B3F351" w:rsidR="00583E32" w:rsidRPr="005812E1" w:rsidRDefault="00583E32" w:rsidP="00583E32">
      <w:pPr>
        <w:rPr>
          <w:rFonts w:ascii="Times New Roman" w:hAnsi="Times New Roman" w:cs="Times New Roman"/>
          <w:lang w:val="es-ES"/>
        </w:rPr>
      </w:pPr>
      <w:r w:rsidRPr="005812E1">
        <w:rPr>
          <w:rFonts w:ascii="Times New Roman" w:hAnsi="Times New Roman" w:cs="Times New Roman"/>
          <w:lang w:val="es-ES"/>
        </w:rPr>
        <w:t>A</w:t>
      </w:r>
      <w:r w:rsidR="005812E1">
        <w:rPr>
          <w:rFonts w:ascii="Times New Roman" w:hAnsi="Times New Roman" w:cs="Times New Roman"/>
          <w:lang w:val="es-ES"/>
        </w:rPr>
        <w:t xml:space="preserve">nexo </w:t>
      </w:r>
      <w:r w:rsidRPr="005812E1">
        <w:rPr>
          <w:rFonts w:ascii="Times New Roman" w:hAnsi="Times New Roman" w:cs="Times New Roman"/>
          <w:lang w:val="es-ES"/>
        </w:rPr>
        <w:t>C. Resultados Ecuaciones de búsqueda</w:t>
      </w:r>
    </w:p>
    <w:p w14:paraId="7A47D1D6" w14:textId="77777777" w:rsidR="00583E32" w:rsidRPr="005812E1" w:rsidRDefault="00583E32" w:rsidP="00583E32">
      <w:pPr>
        <w:rPr>
          <w:rFonts w:ascii="Times New Roman" w:hAnsi="Times New Roman" w:cs="Times New Roman"/>
          <w:lang w:val="es-ES"/>
        </w:rPr>
      </w:pPr>
    </w:p>
    <w:p w14:paraId="6A9003D0" w14:textId="77777777" w:rsidR="00583E32" w:rsidRPr="005812E1" w:rsidRDefault="00583E32" w:rsidP="00583E32">
      <w:pPr>
        <w:rPr>
          <w:rFonts w:ascii="Times New Roman" w:hAnsi="Times New Roman" w:cs="Times New Roman"/>
          <w:lang w:val="es-ES"/>
        </w:rPr>
      </w:pPr>
      <w:r w:rsidRPr="005812E1">
        <w:rPr>
          <w:rFonts w:ascii="Times New Roman" w:hAnsi="Times New Roman" w:cs="Times New Roman"/>
          <w:lang w:val="es-ES"/>
        </w:rPr>
        <w:t xml:space="preserve">Este segmento ofrece un compendio de la literatura y artículos recabados de las bases de datos </w:t>
      </w:r>
      <w:proofErr w:type="spellStart"/>
      <w:r w:rsidRPr="005812E1">
        <w:rPr>
          <w:rFonts w:ascii="Times New Roman" w:hAnsi="Times New Roman" w:cs="Times New Roman"/>
          <w:lang w:val="es-ES"/>
        </w:rPr>
        <w:t>Scopus</w:t>
      </w:r>
      <w:proofErr w:type="spellEnd"/>
      <w:r w:rsidRPr="005812E1">
        <w:rPr>
          <w:rFonts w:ascii="Times New Roman" w:hAnsi="Times New Roman" w:cs="Times New Roman"/>
          <w:lang w:val="es-ES"/>
        </w:rPr>
        <w:t xml:space="preserve"> y Web </w:t>
      </w:r>
      <w:proofErr w:type="spellStart"/>
      <w:r w:rsidRPr="005812E1">
        <w:rPr>
          <w:rFonts w:ascii="Times New Roman" w:hAnsi="Times New Roman" w:cs="Times New Roman"/>
          <w:lang w:val="es-ES"/>
        </w:rPr>
        <w:t>of</w:t>
      </w:r>
      <w:proofErr w:type="spellEnd"/>
      <w:r w:rsidRPr="005812E1">
        <w:rPr>
          <w:rFonts w:ascii="Times New Roman" w:hAnsi="Times New Roman" w:cs="Times New Roman"/>
          <w:lang w:val="es-ES"/>
        </w:rPr>
        <w:t xml:space="preserve"> Science, los cuales se identificaron empleando las fórmulas de búsqueda desarrolladas para este estudio.</w:t>
      </w:r>
    </w:p>
    <w:p w14:paraId="1E98E030" w14:textId="7CB4C361" w:rsidR="00583E32" w:rsidRPr="005812E1" w:rsidRDefault="005812E1" w:rsidP="00583E32">
      <w:pPr>
        <w:rPr>
          <w:rFonts w:ascii="Times New Roman" w:hAnsi="Times New Roman" w:cs="Times New Roman"/>
          <w:lang w:val="es-ES"/>
        </w:rPr>
      </w:pPr>
      <w:r w:rsidRPr="005812E1">
        <w:rPr>
          <w:rFonts w:ascii="Times New Roman" w:hAnsi="Times New Roman" w:cs="Times New Roman"/>
          <w:lang w:val="es-ES"/>
        </w:rPr>
        <w:t xml:space="preserve">La siguiente tabla muestra los documentos filtrados por la base de datos </w:t>
      </w:r>
      <w:proofErr w:type="spellStart"/>
      <w:r w:rsidRPr="005812E1">
        <w:rPr>
          <w:rFonts w:ascii="Times New Roman" w:hAnsi="Times New Roman" w:cs="Times New Roman"/>
          <w:lang w:val="es-ES"/>
        </w:rPr>
        <w:t>Scopus</w:t>
      </w:r>
      <w:proofErr w:type="spellEnd"/>
      <w:r w:rsidRPr="005812E1">
        <w:rPr>
          <w:rFonts w:ascii="Times New Roman" w:hAnsi="Times New Roman" w:cs="Times New Roman"/>
          <w:lang w:val="es-ES"/>
        </w:rPr>
        <w:t xml:space="preserve"> </w:t>
      </w:r>
      <w:r w:rsidR="00AD62BB">
        <w:rPr>
          <w:rFonts w:ascii="Times New Roman" w:hAnsi="Times New Roman" w:cs="Times New Roman"/>
          <w:lang w:val="es-ES"/>
        </w:rPr>
        <w:t xml:space="preserve">y </w:t>
      </w:r>
      <w:r w:rsidR="00AD62BB" w:rsidRPr="005812E1">
        <w:rPr>
          <w:rFonts w:ascii="Times New Roman" w:hAnsi="Times New Roman" w:cs="Times New Roman"/>
          <w:lang w:val="es-ES"/>
        </w:rPr>
        <w:t xml:space="preserve">la base de datos </w:t>
      </w:r>
      <w:r w:rsidR="00AD62BB">
        <w:rPr>
          <w:rFonts w:ascii="Times New Roman" w:hAnsi="Times New Roman" w:cs="Times New Roman"/>
          <w:lang w:val="es-ES"/>
        </w:rPr>
        <w:t xml:space="preserve">de Web </w:t>
      </w:r>
      <w:proofErr w:type="spellStart"/>
      <w:r w:rsidR="00AD62BB">
        <w:rPr>
          <w:rFonts w:ascii="Times New Roman" w:hAnsi="Times New Roman" w:cs="Times New Roman"/>
          <w:lang w:val="es-ES"/>
        </w:rPr>
        <w:t>Of</w:t>
      </w:r>
      <w:proofErr w:type="spellEnd"/>
      <w:r w:rsidR="00AD62BB">
        <w:rPr>
          <w:rFonts w:ascii="Times New Roman" w:hAnsi="Times New Roman" w:cs="Times New Roman"/>
          <w:lang w:val="es-ES"/>
        </w:rPr>
        <w:t xml:space="preserve"> Science </w:t>
      </w:r>
      <w:r w:rsidRPr="005812E1">
        <w:rPr>
          <w:rFonts w:ascii="Times New Roman" w:hAnsi="Times New Roman" w:cs="Times New Roman"/>
          <w:lang w:val="es-ES"/>
        </w:rPr>
        <w:t>mediante la</w:t>
      </w:r>
      <w:r w:rsidR="00AD62BB">
        <w:rPr>
          <w:rFonts w:ascii="Times New Roman" w:hAnsi="Times New Roman" w:cs="Times New Roman"/>
          <w:lang w:val="es-ES"/>
        </w:rPr>
        <w:t>s</w:t>
      </w:r>
      <w:r w:rsidRPr="005812E1">
        <w:rPr>
          <w:rFonts w:ascii="Times New Roman" w:hAnsi="Times New Roman" w:cs="Times New Roman"/>
          <w:lang w:val="es-ES"/>
        </w:rPr>
        <w:t xml:space="preserve"> </w:t>
      </w:r>
      <w:r w:rsidR="0063609E" w:rsidRPr="005812E1">
        <w:rPr>
          <w:rFonts w:ascii="Times New Roman" w:hAnsi="Times New Roman" w:cs="Times New Roman"/>
          <w:lang w:val="es-ES"/>
        </w:rPr>
        <w:t>ecuacion</w:t>
      </w:r>
      <w:r w:rsidR="0063609E">
        <w:rPr>
          <w:rFonts w:ascii="Times New Roman" w:hAnsi="Times New Roman" w:cs="Times New Roman"/>
          <w:lang w:val="es-ES"/>
        </w:rPr>
        <w:t>es</w:t>
      </w:r>
      <w:r w:rsidRPr="005812E1">
        <w:rPr>
          <w:rFonts w:ascii="Times New Roman" w:hAnsi="Times New Roman" w:cs="Times New Roman"/>
          <w:lang w:val="es-ES"/>
        </w:rPr>
        <w:t>:</w:t>
      </w:r>
    </w:p>
    <w:p w14:paraId="0FC4DA64" w14:textId="1A6E8B7F" w:rsidR="00AD62BB" w:rsidRDefault="00AD62BB" w:rsidP="00583E32">
      <w:pPr>
        <w:rPr>
          <w:rFonts w:ascii="Times New Roman" w:hAnsi="Times New Roman" w:cs="Times New Roman"/>
          <w:i/>
          <w:iCs/>
          <w:sz w:val="20"/>
          <w:szCs w:val="18"/>
          <w:lang w:val="en-US"/>
        </w:rPr>
      </w:pPr>
      <w:proofErr w:type="spellStart"/>
      <w:r w:rsidRPr="005812E1">
        <w:rPr>
          <w:rFonts w:ascii="Times New Roman" w:hAnsi="Times New Roman" w:cs="Times New Roman"/>
          <w:lang w:val="es-ES"/>
        </w:rPr>
        <w:t>Scopus</w:t>
      </w:r>
      <w:proofErr w:type="spellEnd"/>
      <w:r>
        <w:rPr>
          <w:rFonts w:ascii="Times New Roman" w:hAnsi="Times New Roman" w:cs="Times New Roman"/>
          <w:lang w:val="es-ES"/>
        </w:rPr>
        <w:t>:</w:t>
      </w:r>
    </w:p>
    <w:p w14:paraId="618F15EF" w14:textId="5D834397" w:rsidR="005812E1" w:rsidRDefault="00F85992" w:rsidP="00583E32">
      <w:pPr>
        <w:rPr>
          <w:rFonts w:ascii="Times New Roman" w:hAnsi="Times New Roman" w:cs="Times New Roman"/>
          <w:i/>
          <w:iCs/>
          <w:sz w:val="20"/>
          <w:szCs w:val="18"/>
          <w:lang w:val="en-US"/>
        </w:rPr>
      </w:pPr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 xml:space="preserve">TITLE-ABS-KEY ( "innovation </w:t>
      </w:r>
      <w:proofErr w:type="spellStart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methodolog</w:t>
      </w:r>
      <w:proofErr w:type="spellEnd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*" OR "</w:t>
      </w:r>
      <w:proofErr w:type="spellStart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methodolog</w:t>
      </w:r>
      <w:proofErr w:type="spellEnd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* of innovation" OR "innovation model*" ) AND ( LIMIT-TO ( PUBYEAR,2018) OR LIMIT-TO ( PUBYEAR,2019) OR LIMIT-TO ( PUBYEAR,2020) OR LIMIT-TO ( PUBYEAR,2021) OR LIMIT-TO ( PUBYEAR,2022) ) AND ( LIMIT-TO ( SUBJAREA,"ENER" ) )</w:t>
      </w:r>
    </w:p>
    <w:p w14:paraId="6E3AB6CA" w14:textId="1DEA348C" w:rsidR="00AD62BB" w:rsidRDefault="00AD62BB" w:rsidP="005812E1">
      <w:pPr>
        <w:rPr>
          <w:rFonts w:ascii="Times New Roman" w:hAnsi="Times New Roman" w:cs="Times New Roman"/>
          <w:i/>
          <w:iCs/>
          <w:sz w:val="20"/>
          <w:szCs w:val="18"/>
          <w:lang w:val="en-US"/>
        </w:rPr>
      </w:pPr>
      <w:r>
        <w:rPr>
          <w:rFonts w:ascii="Times New Roman" w:hAnsi="Times New Roman" w:cs="Times New Roman"/>
          <w:lang w:val="es-ES"/>
        </w:rPr>
        <w:t xml:space="preserve">Web </w:t>
      </w:r>
      <w:proofErr w:type="spellStart"/>
      <w:r>
        <w:rPr>
          <w:rFonts w:ascii="Times New Roman" w:hAnsi="Times New Roman" w:cs="Times New Roman"/>
          <w:lang w:val="es-ES"/>
        </w:rPr>
        <w:t>Of</w:t>
      </w:r>
      <w:proofErr w:type="spellEnd"/>
      <w:r>
        <w:rPr>
          <w:rFonts w:ascii="Times New Roman" w:hAnsi="Times New Roman" w:cs="Times New Roman"/>
          <w:lang w:val="es-ES"/>
        </w:rPr>
        <w:t xml:space="preserve"> Science:</w:t>
      </w:r>
    </w:p>
    <w:p w14:paraId="12CB12AF" w14:textId="52FDD0A9" w:rsidR="005812E1" w:rsidRDefault="00F85992" w:rsidP="005812E1">
      <w:pPr>
        <w:rPr>
          <w:rFonts w:ascii="Times New Roman" w:hAnsi="Times New Roman" w:cs="Times New Roman"/>
          <w:lang w:val="en-US"/>
        </w:rPr>
      </w:pPr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 xml:space="preserve">((((TS=("innovation </w:t>
      </w:r>
      <w:proofErr w:type="spellStart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methodolog</w:t>
      </w:r>
      <w:proofErr w:type="spellEnd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*")) OR TS=("</w:t>
      </w:r>
      <w:proofErr w:type="spellStart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methodolog</w:t>
      </w:r>
      <w:proofErr w:type="spellEnd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* of innovation")) OR TS=("innovation model*")) AND TS=("</w:t>
      </w:r>
      <w:proofErr w:type="spellStart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energ</w:t>
      </w:r>
      <w:proofErr w:type="spellEnd"/>
      <w:r w:rsidRPr="00F85992">
        <w:rPr>
          <w:rFonts w:ascii="Times New Roman" w:hAnsi="Times New Roman" w:cs="Times New Roman"/>
          <w:i/>
          <w:iCs/>
          <w:sz w:val="20"/>
          <w:szCs w:val="18"/>
          <w:lang w:val="en-US"/>
        </w:rPr>
        <w:t>*")) AND (PY==("2022" OR "2021" OR "2020" OR "2019" OR "2018"))</w:t>
      </w:r>
    </w:p>
    <w:p w14:paraId="5E60294C" w14:textId="70C9DA0E" w:rsidR="005812E1" w:rsidRDefault="00AD62BB" w:rsidP="001337F8">
      <w:pPr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Luego de realizada la</w:t>
      </w:r>
      <w:r w:rsidR="001337F8" w:rsidRPr="005812E1">
        <w:rPr>
          <w:rFonts w:ascii="Times New Roman" w:hAnsi="Times New Roman" w:cs="Times New Roman"/>
          <w:lang w:val="es-ES"/>
        </w:rPr>
        <w:t xml:space="preserve"> </w:t>
      </w:r>
      <w:r w:rsidR="001337F8">
        <w:rPr>
          <w:rFonts w:ascii="Times New Roman" w:hAnsi="Times New Roman" w:cs="Times New Roman"/>
          <w:lang w:val="es-ES"/>
        </w:rPr>
        <w:t>fusión entre las dos tablas resultantes mediante el uso de la herramienta R Studio</w:t>
      </w:r>
      <w:r>
        <w:rPr>
          <w:rFonts w:ascii="Times New Roman" w:hAnsi="Times New Roman" w:cs="Times New Roman"/>
          <w:lang w:val="es-ES"/>
        </w:rPr>
        <w:t>, los artículos utilizados luego de aplicados los criterios de exclusión son los siguientes;</w:t>
      </w:r>
    </w:p>
    <w:p w14:paraId="43C676F9" w14:textId="77777777" w:rsidR="00AD62BB" w:rsidRDefault="00AD62BB" w:rsidP="001337F8">
      <w:pPr>
        <w:rPr>
          <w:rFonts w:ascii="Times New Roman" w:hAnsi="Times New Roman" w:cs="Times New Roman"/>
          <w:lang w:val="es-ES"/>
        </w:rPr>
      </w:pPr>
    </w:p>
    <w:tbl>
      <w:tblPr>
        <w:tblW w:w="95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6237"/>
        <w:gridCol w:w="1368"/>
      </w:tblGrid>
      <w:tr w:rsidR="00AD62BB" w:rsidRPr="00AD62BB" w14:paraId="5C2F8F8A" w14:textId="77777777" w:rsidTr="00AD62BB">
        <w:trPr>
          <w:trHeight w:val="20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4F651D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AUTOR(ES)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E6FE80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TITULO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BE3CCE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DOI</w:t>
            </w:r>
          </w:p>
        </w:tc>
      </w:tr>
      <w:tr w:rsidR="00AD62BB" w:rsidRPr="00AD62BB" w14:paraId="66BB3770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27FC5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HILL M;DUFFY A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6BDB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A DIGITAL SUPPORT PLATFORM FOR COMMUNITY ENERGY: ONE-STOP-SHOP ARCHITECTURE, DEVELOPMENT AND EVALUATION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26862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10.3390/en15134763</w:t>
            </w:r>
          </w:p>
        </w:tc>
      </w:tr>
      <w:tr w:rsidR="00AD62BB" w:rsidRPr="00AD62BB" w14:paraId="5FA255E9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ABA9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  <w:t>KITSIOS F;KAMARIOTOU M;GRIGOROUDIS E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638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DIGITAL ENTREPRENEURSHIP SERVICES EVOLUTION: ANALYSIS OF QUADRUPLE AND QUINTUPLE HELIX INNOVATION MODELS FOR OPEN DATA ECOSYSTEMS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86473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10.3390/su132112183</w:t>
            </w:r>
          </w:p>
        </w:tc>
      </w:tr>
      <w:tr w:rsidR="00AD62BB" w:rsidRPr="00AD62BB" w14:paraId="0FF39877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A615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  <w:t>ASTUDILLO R;ORELLANA N;LOZADA S;AÑAZCO J;BAILÓN L;ESPÍN J;FREIRE J;GAIBOR A;MARTÍNEZ E;MUÑOZ E;PADILLA C;ROMÁN S;TAMAYO T;VILLEGAS S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E56AF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REVIVING A MATURE FIELD IN ECUADOR BY RETHINKING ENERGY SUSTAINABILITY AND RESERVOIR MANAGEMENT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05683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10.2118/198956-MS</w:t>
            </w:r>
          </w:p>
        </w:tc>
      </w:tr>
      <w:tr w:rsidR="00AD62BB" w:rsidRPr="00AD62BB" w14:paraId="0637C926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CBB8A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RAJIANI I;KOT S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35A5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THE PROSPECTIVE CONSUMERS OF THE INDONESIAN GREEN AVIATION INITIATIVE FOR SUSTAINABLE DEVELOPMENT IN AIR TRANSPORTATION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DF188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10.3390/su10061772</w:t>
            </w:r>
          </w:p>
        </w:tc>
      </w:tr>
      <w:tr w:rsidR="00AD62BB" w:rsidRPr="00AD62BB" w14:paraId="045A3B90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C6902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  <w:t>BLAGU D;SZABO D;DRAGOMIR D;NEAMȚU C;POPESCU D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5400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OFFERING CARBON SMART OPTIONS THROUGH PRODUCT DEVELOPMENT TO MEET CUSTOMER EXPECTATIONS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61F4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10.3390/su14169913</w:t>
            </w:r>
          </w:p>
        </w:tc>
      </w:tr>
      <w:tr w:rsidR="00AD62BB" w:rsidRPr="00AD62BB" w14:paraId="4B56A19E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BBE36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LIM S;KIM M;SAWNG YW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CC84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DESIGN THINKING FOR PUBLIC R&amp;D: FOCUS ON R&amp;D PERFORMANCE AT PUBLIC RESEARCH INSTITUTES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B26A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10.3390/su14137765</w:t>
            </w:r>
          </w:p>
        </w:tc>
      </w:tr>
      <w:tr w:rsidR="00AD62BB" w:rsidRPr="00AD62BB" w14:paraId="4F7E615D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3192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MARCHIONNA MV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865C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SUSTAINABLE INNOVATION APPROACHES OF AN OIL AND GAS CONTRACTOR THROUGH THE ENERGY TRANSITION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4514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10.19225/190606</w:t>
            </w:r>
          </w:p>
        </w:tc>
      </w:tr>
      <w:tr w:rsidR="00AD62BB" w:rsidRPr="00AD62BB" w14:paraId="7D93CEF4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0773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FENG W;ZHAO L;CHEN Y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C986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RESEARCH ON COLLABORATIVE INNOVATION MODE OF ENTERPRISE GROUP FROM THE PERSPECTIVE OF COMPREHENSIVE INNOVATION MANAGEMENT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E6D4B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10.3390/su14095304</w:t>
            </w:r>
          </w:p>
        </w:tc>
      </w:tr>
      <w:tr w:rsidR="00AD62BB" w:rsidRPr="00AD62BB" w14:paraId="4BED40C7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5875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ROŠA A;LACE N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9570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THE OPEN INNOVATION MODEL OF COACHING INTERACTION IN ORGANISATIONS FOR SUSTAINABLE PERFORMANCE WITHIN THE LIFE CYCLE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D3956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10.3390/su10103516</w:t>
            </w:r>
          </w:p>
        </w:tc>
      </w:tr>
      <w:tr w:rsidR="00AD62BB" w:rsidRPr="00AD62BB" w14:paraId="61CB540B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F665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OSTROVSKA H;TSIKH H;STRUTYNSKA I;KINASH I;PIETUKHOVA O;GOLOVNYA O;SHEHYNSKA N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B744E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BUILDING AN EFFECTIVE MODEL OF INTELLIGENT ENTREPRENEURSHIP DEVELOPMENT IN DIGITAL ECONOMY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9B89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10.15587/1729-4061.2021.244916</w:t>
            </w:r>
          </w:p>
        </w:tc>
      </w:tr>
      <w:tr w:rsidR="00AD62BB" w:rsidRPr="00AD62BB" w14:paraId="1C2794AA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40602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lastRenderedPageBreak/>
              <w:t>LOVEC M;JUVANČIČ L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56AA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THE ROLE OF INDUSTRIAL REVIVAL IN UNTAPPING THE BIOECONOMY’S POTENTIAL IN CENTRAL AND EASTERN EUROPE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48CBA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10.3390/en14248405</w:t>
            </w:r>
          </w:p>
        </w:tc>
      </w:tr>
      <w:tr w:rsidR="00AD62BB" w:rsidRPr="00AD62BB" w14:paraId="011A1EBC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EF01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WANG Y;URBAN F;ZHOU Y;CHEN L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E3E68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COMPARING THE TECHNOLOGY TRAJECTORIES OF SOLAR PV AND SOLAR WATER HEATERS IN CHINA: USING A PATENT LENS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D0CA0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10.3390/su10114166</w:t>
            </w:r>
          </w:p>
        </w:tc>
      </w:tr>
      <w:tr w:rsidR="00AD62BB" w:rsidRPr="00AD62BB" w14:paraId="3F9825B2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9C625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ODAM N;DE VRIES FP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36DF6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INNOVATION MODELLING AND MULTI-FACTOR LEARNING IN WIND ENERGY TECHNOLOGY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E2040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10.1016/j.eneco.2019.104594</w:t>
            </w:r>
          </w:p>
        </w:tc>
      </w:tr>
      <w:tr w:rsidR="00AD62BB" w:rsidRPr="00AD62BB" w14:paraId="361A7E5B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AED9D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ELMUSTAPHA H;HOPPE T;BRESSERS H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A729B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CONSUMER RENEWABLE ENERGY TECHNOLOGY ADOPTION DECISION-MAKING; COMPARING MODELS ON PERCEIVED ATTRIBUTES AND ATTITUDINAL CONSTRUCTS IN THE CASE OF SOLAR WATER HEATERS IN LEBANON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849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10.1016/j.jclepro.2017.10.131</w:t>
            </w:r>
          </w:p>
        </w:tc>
      </w:tr>
      <w:tr w:rsidR="00AD62BB" w:rsidRPr="00AD62BB" w14:paraId="37022037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394F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CHO YS;LINDERMAN K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53C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RESOURCE-BASED PRODUCT AND PROCESS INNOVATION MODEL: THEORY DEVELOPMENT AND EMPIRICAL VALIDATION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FEF7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10.3390/su12030913</w:t>
            </w:r>
          </w:p>
        </w:tc>
      </w:tr>
      <w:tr w:rsidR="00AD62BB" w:rsidRPr="00AD62BB" w14:paraId="366B057C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AA71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PETRUSHENKO M;BURKYNSKYI B;SHEVCHENKO H;BARANCHENKO Y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9C1CD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TOWARDS SUSTAINABLE DEVELOPMENT IN A TRANSITION ECONOMY: THE CASE OF ECO-INDUSTRIAL PARKS IN UKRAINE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CAD2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10.21511/EE.12(1).2021.13</w:t>
            </w:r>
          </w:p>
        </w:tc>
      </w:tr>
      <w:tr w:rsidR="00AD62BB" w:rsidRPr="00AD62BB" w14:paraId="40B36DC8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E43DB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GOLOV R;SMIRNOV V;NAREZHNAYA T;OVSYANNIKOVA A;ZHUTAEVA E;SIZOVA E;MAKEEVA T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E124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ADAPTATION OF INDUSTRIAL AND ENERGY ENTERPRISES TO THE IMPLEMENTATION OF THE CONCEPT OF OPEN INNOVATION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03950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10.1051/e3sconf/201911002130</w:t>
            </w:r>
          </w:p>
        </w:tc>
      </w:tr>
      <w:tr w:rsidR="00AD62BB" w:rsidRPr="00AD62BB" w14:paraId="6001451A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7629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  <w:t>WANG J;DUAN Y;LIU G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DA832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A STUDY OF SPECIFIC OPEN INNOVATION ISSUES FROM PERSPECTIVES OF OPEN SOURCE AND RESOURCES—THE SERIES CASES OF TESLA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7D9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10.3390/su14010142</w:t>
            </w:r>
          </w:p>
        </w:tc>
      </w:tr>
      <w:tr w:rsidR="00AD62BB" w:rsidRPr="00AD62BB" w14:paraId="04B07CB7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4CD3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 xml:space="preserve">Na Yu; </w:t>
            </w:r>
            <w:proofErr w:type="spellStart"/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Chunfeng</w:t>
            </w:r>
            <w:proofErr w:type="spellEnd"/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 xml:space="preserve"> Zhao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1777F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CHAIN INNOVATION MECHANISM OF THE MANUFACTURING INDUSTRY IN THE YANGTZE RIVER DELTA OF CHINA BASED ON EVOLUTIONARY GAME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205AD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10.3390/su13179729</w:t>
            </w:r>
          </w:p>
        </w:tc>
      </w:tr>
      <w:tr w:rsidR="00AD62BB" w:rsidRPr="00AD62BB" w14:paraId="7D592F9F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D3B2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  <w:t>GENUCHTEN E;GONZÁLEZ AC;MULDER I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3AD6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OPEN INNOVATION STRATEGIES FOR SUSTAINABLE URBAN LIVING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0E90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10.3390/su11123310</w:t>
            </w:r>
          </w:p>
        </w:tc>
      </w:tr>
      <w:tr w:rsidR="00AD62BB" w:rsidRPr="00AD62BB" w14:paraId="00B37454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4E4CA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ZHAO N;LEI C;LIU H;WU C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A074E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IMPROVING THE EFFECTIVENESS OF ORGANISATIONAL COLLABORATIVE INNOVATION IN MEGAPROJECTS: AN AGENT-BASED MODELLING APPROACH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700B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10.3390/su14159070</w:t>
            </w:r>
          </w:p>
        </w:tc>
      </w:tr>
      <w:tr w:rsidR="00AD62BB" w:rsidRPr="00AD62BB" w14:paraId="5EBDCE29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27A0D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LEE WJ;MWEBAZA R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14620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THE ROLE OF THE CLIMATE TECHNOLOGY CENTRE AND NETWORK AS A CLIMATE TECHNOLOGY AND INNOVATION MATCHMAKER FOR DEVELOPING COUNTRIES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C135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10.3390/SU12197956</w:t>
            </w:r>
          </w:p>
        </w:tc>
      </w:tr>
      <w:tr w:rsidR="00AD62BB" w:rsidRPr="00AD62BB" w14:paraId="475AD86F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DC8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SHINKEVICH AI;KUDRYAVTSEVA SS;DYRDONOVA AN;GALLYAMOVA DK;FARRAKHOVA AA;VODOLAZHSKAYA EI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F48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ASSESSMENT OF THE EFFICIENCY OF ENERGY- AND RESOURCE-SAVING TECHNOLOGIES IN THE MODEL OF OPEN INNOVATION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3651E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10.1051/e3sconf/201912404004</w:t>
            </w:r>
          </w:p>
        </w:tc>
      </w:tr>
      <w:tr w:rsidR="00AD62BB" w:rsidRPr="00AD62BB" w14:paraId="4748D334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DFE6F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ZHENG X;CAI Y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68F37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TRANSFORMING INNOVATION SYSTEMS INTO INNOVATION ECOSYSTEMS: THE ROLE OF PUBLIC POLICY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0EEE0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10.3390/su14127520</w:t>
            </w:r>
          </w:p>
        </w:tc>
      </w:tr>
      <w:tr w:rsidR="00AD62BB" w:rsidRPr="00AD62BB" w14:paraId="3853FB99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B44D6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BRINK T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CA28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ORGANISING DIRECTION OF INNOVATION ECOSYSTEMS FOR EXTENDED CLEAN ENERGY PRODUCTION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303C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10.1016/j.jclepro.2022.134150</w:t>
            </w:r>
          </w:p>
        </w:tc>
      </w:tr>
      <w:tr w:rsidR="00AD62BB" w:rsidRPr="00AD62BB" w14:paraId="6A29F3D1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F96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ZAKARI IS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859B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BRIDGING DATA GAP FOR UNDERSTANDING EMERGING ISSUES IN NIGER: CHALLENGES AND OPPORTUNITIES IN THE ERA OF SMART CITIES AND SMART VILLAGES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74F4C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10.1109/IBASE-BF48578.2020.9069593</w:t>
            </w:r>
          </w:p>
        </w:tc>
      </w:tr>
      <w:tr w:rsidR="00AD62BB" w:rsidRPr="00AD62BB" w14:paraId="6675BD30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B97A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DE LA VEGA I;PUENTE JM;SANCHEZ RM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74DB3F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THE COLLAPSE OF VENEZUELA VS. THE SUSTAINABLE DEVELOPMENT OF SELECTED SOUTH AMERICAN COUNTRIES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DEF8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10.3390/su10023406</w:t>
            </w:r>
          </w:p>
        </w:tc>
      </w:tr>
      <w:tr w:rsidR="00AD62BB" w:rsidRPr="00AD62BB" w14:paraId="629B69A6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7C642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  <w:t>DE MIRANDA SSF;CÓRDOBA-ROLDÁN A;AGUAYO-GONZÁLEZ F;ÁVILA-GUTIÉRREZ MJ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DBA6D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NEURO-COMPETENCE APPROACH FOR SUSTAINABLE ENGINEERING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5C961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10.3390/su13084389</w:t>
            </w:r>
          </w:p>
        </w:tc>
      </w:tr>
      <w:tr w:rsidR="00AD62BB" w:rsidRPr="00AD62BB" w14:paraId="1FCBBD85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0F638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LEE WJ;MWEBAZA R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2B84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NEW STRATEGY FOR INNOVATIVE RD&amp;D IN VIEW OF STAKEHOLDER INTERACTION DURING CLIMATE TECHNOLOGY TRANSFER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47866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10.3390/su14148363</w:t>
            </w:r>
          </w:p>
        </w:tc>
      </w:tr>
      <w:tr w:rsidR="00AD62BB" w:rsidRPr="00AD62BB" w14:paraId="3CF77892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25056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AKÇAY H;FILIK T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0D5D9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WIND SPEED FORECASTING BY SUBSPACE AND NUCLEAR NORM OPTIMIZATION BASED ALGORITHMS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8C12B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10.1016/j.seta.2019.07.003</w:t>
            </w:r>
          </w:p>
        </w:tc>
      </w:tr>
      <w:tr w:rsidR="00AD62BB" w:rsidRPr="00AD62BB" w14:paraId="5C2CF15E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94CBB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s-ES" w:eastAsia="fr-FR"/>
                <w14:ligatures w14:val="none"/>
              </w:rPr>
              <w:t>MERCADO-CARUSO N;SEGARRA-OÑA M;OVALLOS-GAZABON D;PEIRÓ-SIGNES A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9E04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IDENTIFYING ENDOGENOUS AND EXOGENOUS INDICATORS TO MEASURE ECO-INNOVATION WITHIN CLUSTERS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7D180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10.3390/su12156088</w:t>
            </w:r>
          </w:p>
        </w:tc>
      </w:tr>
      <w:tr w:rsidR="00AD62BB" w:rsidRPr="0063609E" w14:paraId="16D2052C" w14:textId="77777777" w:rsidTr="00AD62BB">
        <w:trPr>
          <w:trHeight w:val="20"/>
        </w:trPr>
        <w:tc>
          <w:tcPr>
            <w:tcW w:w="1975" w:type="dxa"/>
            <w:tcBorders>
              <w:top w:val="single" w:sz="4" w:space="0" w:color="95B3D7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48322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MARCHIONNA M</w:t>
            </w:r>
          </w:p>
        </w:tc>
        <w:tc>
          <w:tcPr>
            <w:tcW w:w="6237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77CFA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SUSTAINABLE INNOVATION APPROACHES OF AN OIL AND GAS CONTRACTOR THROUGH THE ENERGY TRANSITION</w:t>
            </w:r>
          </w:p>
        </w:tc>
        <w:tc>
          <w:tcPr>
            <w:tcW w:w="1368" w:type="dxa"/>
            <w:tcBorders>
              <w:top w:val="single" w:sz="4" w:space="0" w:color="95B3D7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2638D" w14:textId="77777777" w:rsidR="00AD62BB" w:rsidRPr="00AD62BB" w:rsidRDefault="00AD62BB" w:rsidP="00AD6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</w:pPr>
            <w:r w:rsidRPr="00AD62BB"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val="en-US" w:eastAsia="fr-FR"/>
                <w14:ligatures w14:val="none"/>
              </w:rPr>
              <w:t> </w:t>
            </w:r>
          </w:p>
        </w:tc>
      </w:tr>
    </w:tbl>
    <w:p w14:paraId="6BE396F2" w14:textId="77777777" w:rsidR="00AD62BB" w:rsidRPr="00AD62BB" w:rsidRDefault="00AD62BB" w:rsidP="001337F8">
      <w:pPr>
        <w:rPr>
          <w:rFonts w:ascii="Times New Roman" w:hAnsi="Times New Roman" w:cs="Times New Roman"/>
          <w:lang w:val="en-US"/>
        </w:rPr>
      </w:pPr>
    </w:p>
    <w:sectPr w:rsidR="00AD62BB" w:rsidRPr="00AD62BB" w:rsidSect="00E81B31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32"/>
    <w:rsid w:val="000E1369"/>
    <w:rsid w:val="001337F8"/>
    <w:rsid w:val="0019390F"/>
    <w:rsid w:val="002D0B75"/>
    <w:rsid w:val="005812E1"/>
    <w:rsid w:val="00583E32"/>
    <w:rsid w:val="0063609E"/>
    <w:rsid w:val="00930F8A"/>
    <w:rsid w:val="009C27F8"/>
    <w:rsid w:val="00AD62BB"/>
    <w:rsid w:val="00B724E5"/>
    <w:rsid w:val="00BC59ED"/>
    <w:rsid w:val="00C92FF4"/>
    <w:rsid w:val="00E81B31"/>
    <w:rsid w:val="00F85992"/>
    <w:rsid w:val="00FE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DE7DA"/>
  <w15:chartTrackingRefBased/>
  <w15:docId w15:val="{48C63B1A-9859-4A4C-AAF9-40240496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0E8EA-2902-45EC-B839-5ADD9D75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NINO</dc:creator>
  <cp:keywords/>
  <dc:description/>
  <cp:lastModifiedBy>IVAN NINO</cp:lastModifiedBy>
  <cp:revision>3</cp:revision>
  <dcterms:created xsi:type="dcterms:W3CDTF">2023-12-06T08:52:00Z</dcterms:created>
  <dcterms:modified xsi:type="dcterms:W3CDTF">2023-12-07T17:52:00Z</dcterms:modified>
</cp:coreProperties>
</file>